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40" w:rsidRDefault="007B00D2" w:rsidP="00F01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  </w:t>
      </w:r>
      <w:r w:rsidR="00B62B70">
        <w:rPr>
          <w:rFonts w:ascii="Times New Roman" w:hAnsi="Times New Roman" w:cs="Times New Roman"/>
          <w:sz w:val="28"/>
          <w:szCs w:val="28"/>
        </w:rPr>
        <w:t>музыкального руководителя</w:t>
      </w:r>
      <w:r w:rsidR="00F01040" w:rsidRPr="00F010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040" w:rsidRDefault="00F01040" w:rsidP="00F01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по реализации образовательной области "Художественно-эстетическое развитие" </w:t>
      </w:r>
    </w:p>
    <w:p w:rsidR="007B00D2" w:rsidRPr="009476B0" w:rsidRDefault="007B00D2" w:rsidP="00F01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Основной образовательной  программы дошкольного образования</w:t>
      </w:r>
    </w:p>
    <w:p w:rsidR="007B00D2" w:rsidRPr="009476B0" w:rsidRDefault="00B62B70" w:rsidP="00947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«Детский сад № 402</w:t>
      </w:r>
      <w:bookmarkStart w:id="0" w:name="_GoBack"/>
      <w:bookmarkEnd w:id="0"/>
      <w:r w:rsidR="007B00D2" w:rsidRPr="009476B0">
        <w:rPr>
          <w:rFonts w:ascii="Times New Roman" w:hAnsi="Times New Roman" w:cs="Times New Roman"/>
          <w:sz w:val="28"/>
          <w:szCs w:val="28"/>
        </w:rPr>
        <w:t xml:space="preserve"> комбинированного вида»</w:t>
      </w:r>
    </w:p>
    <w:p w:rsidR="009476B0" w:rsidRPr="009476B0" w:rsidRDefault="007B00D2" w:rsidP="00947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Советского района г. Казани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Музыкальный руководитель в своей деятельности отводит приоритетное место вопросам воспитания личности ребенка средствами музыки, а задачи развития музыкальных способностей будут решены при условии профессиональной организации педагогического процесса, готовности к реализации программных принципов, требований и содержания.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Основная направленность  музыкальной деятельности – приобщить детей к радости творчества, привить им на всю жизнь способность и стремление получать удовольствие от встречи с настоящим искусством, воспитать у них вкус, потребность в эстетическом наслаждении.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Музыкальное воспитание в ДОУ осуществляется на основе образовательной программы дошкольного образовательного учреждения.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 xml:space="preserve"> В основу музыкальной деятельности положен </w:t>
      </w:r>
      <w:proofErr w:type="spellStart"/>
      <w:r w:rsidRPr="00F01040">
        <w:rPr>
          <w:rFonts w:ascii="Times New Roman" w:hAnsi="Times New Roman" w:cs="Times New Roman"/>
          <w:sz w:val="28"/>
          <w:szCs w:val="28"/>
        </w:rPr>
        <w:t>полихудожественный</w:t>
      </w:r>
      <w:proofErr w:type="spellEnd"/>
      <w:r w:rsidRPr="00F01040">
        <w:rPr>
          <w:rFonts w:ascii="Times New Roman" w:hAnsi="Times New Roman" w:cs="Times New Roman"/>
          <w:sz w:val="28"/>
          <w:szCs w:val="28"/>
        </w:rPr>
        <w:t xml:space="preserve"> подход, основанный на интеграции разных видов музыкальной деятельности: исполнительство, ритмика, музыкально-театрализованная деятельность - что способствует сохранению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целостности восприятия, позволяет оптимизировать и активизировать музыкальное развитие ребенка.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 xml:space="preserve">Музыкальная деятельность соответствует ФГОС </w:t>
      </w:r>
      <w:proofErr w:type="gramStart"/>
      <w:r w:rsidRPr="00F0104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01040">
        <w:rPr>
          <w:rFonts w:ascii="Times New Roman" w:hAnsi="Times New Roman" w:cs="Times New Roman"/>
          <w:sz w:val="28"/>
          <w:szCs w:val="28"/>
        </w:rPr>
        <w:t>  и включает в себя следующие разделы: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- «Слушание»;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- «Пение»;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- «Музыкально-</w:t>
      </w:r>
      <w:proofErr w:type="gramStart"/>
      <w:r w:rsidRPr="00F01040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F01040">
        <w:rPr>
          <w:rFonts w:ascii="Times New Roman" w:hAnsi="Times New Roman" w:cs="Times New Roman"/>
          <w:sz w:val="28"/>
          <w:szCs w:val="28"/>
        </w:rPr>
        <w:t xml:space="preserve"> и игровое творчество»;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- «Игра на детских музыкальных инструментах».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b/>
          <w:sz w:val="28"/>
          <w:szCs w:val="28"/>
        </w:rPr>
        <w:t>Цель:</w:t>
      </w:r>
      <w:r w:rsidRPr="00F01040">
        <w:rPr>
          <w:rFonts w:ascii="Times New Roman" w:hAnsi="Times New Roman" w:cs="Times New Roman"/>
          <w:sz w:val="28"/>
          <w:szCs w:val="28"/>
        </w:rPr>
        <w:t xml:space="preserve"> Игровое, творческое развитие личностного потенциала ребенка, его природной музыкальности, развитие способности к творческому самовыражению как условие его радостного бытия и дальнейшей успешной самореализации в жизни.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04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•         приобщение к музыкальному искусству через разностороннюю музыкально – творческую деятельность в синкретических формах (НРК, УМК, классическая музыка зарубежных и русских композиторов, детская современная музыка);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•         воспитание интереса и любви к музыке;   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•         развитие эмоциональной сферы;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•         развитие внутренних психических процессов: внимания, памяти, мышления;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•         развитие творческих способностей, воображения и фантазии;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 xml:space="preserve">•         развитие нравственно – коммуникативных качеств личности: способности к сопереживанию, ответственности, толерантности и </w:t>
      </w:r>
      <w:proofErr w:type="spellStart"/>
      <w:proofErr w:type="gramStart"/>
      <w:r w:rsidRPr="00F01040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F01040">
        <w:rPr>
          <w:rFonts w:ascii="Times New Roman" w:hAnsi="Times New Roman" w:cs="Times New Roman"/>
          <w:sz w:val="28"/>
          <w:szCs w:val="28"/>
        </w:rPr>
        <w:t>;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•         развитие музыкальных способностей детей в основных видах музыкальной деятельности;   </w:t>
      </w: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lastRenderedPageBreak/>
        <w:t>•         формирование интереса к произведениям устного творчества татарского народа и народов Поволжья (песенки, потешки, прибаутки, пальчиковые игры), обогащать чувства и речь ребенка (УМК).</w:t>
      </w:r>
    </w:p>
    <w:p w:rsidR="00D8347C" w:rsidRPr="009476B0" w:rsidRDefault="00D8347C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8347C" w:rsidRPr="009476B0" w:rsidSect="004E5F7A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37D3A"/>
    <w:multiLevelType w:val="hybridMultilevel"/>
    <w:tmpl w:val="F62810EE"/>
    <w:lvl w:ilvl="0" w:tplc="BB6C9B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0D2"/>
    <w:rsid w:val="004E5F7A"/>
    <w:rsid w:val="006946AC"/>
    <w:rsid w:val="007B00D2"/>
    <w:rsid w:val="009476B0"/>
    <w:rsid w:val="00B10B70"/>
    <w:rsid w:val="00B62B70"/>
    <w:rsid w:val="00C42872"/>
    <w:rsid w:val="00D8347C"/>
    <w:rsid w:val="00F0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E5F7A"/>
    <w:pPr>
      <w:ind w:left="720"/>
      <w:contextualSpacing/>
    </w:pPr>
    <w:rPr>
      <w:rFonts w:ascii="Calibri" w:eastAsia="Calibri" w:hAnsi="Calibri"/>
    </w:rPr>
  </w:style>
  <w:style w:type="paragraph" w:customStyle="1" w:styleId="6">
    <w:name w:val="6"/>
    <w:basedOn w:val="a"/>
    <w:rsid w:val="0094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0">
    <w:name w:val="a0"/>
    <w:basedOn w:val="a0"/>
    <w:rsid w:val="009476B0"/>
  </w:style>
  <w:style w:type="character" w:styleId="a5">
    <w:name w:val="Strong"/>
    <w:basedOn w:val="a0"/>
    <w:uiPriority w:val="22"/>
    <w:qFormat/>
    <w:rsid w:val="00F010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E5F7A"/>
    <w:pPr>
      <w:ind w:left="720"/>
      <w:contextualSpacing/>
    </w:pPr>
    <w:rPr>
      <w:rFonts w:ascii="Calibri" w:eastAsia="Calibri" w:hAnsi="Calibri"/>
    </w:rPr>
  </w:style>
  <w:style w:type="paragraph" w:customStyle="1" w:styleId="6">
    <w:name w:val="6"/>
    <w:basedOn w:val="a"/>
    <w:rsid w:val="0094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0">
    <w:name w:val="a0"/>
    <w:basedOn w:val="a0"/>
    <w:rsid w:val="009476B0"/>
  </w:style>
  <w:style w:type="character" w:styleId="a5">
    <w:name w:val="Strong"/>
    <w:basedOn w:val="a0"/>
    <w:uiPriority w:val="22"/>
    <w:qFormat/>
    <w:rsid w:val="00F010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 группа</dc:creator>
  <cp:lastModifiedBy>402-1</cp:lastModifiedBy>
  <cp:revision>4</cp:revision>
  <dcterms:created xsi:type="dcterms:W3CDTF">2021-05-31T13:54:00Z</dcterms:created>
  <dcterms:modified xsi:type="dcterms:W3CDTF">2021-05-31T13:58:00Z</dcterms:modified>
</cp:coreProperties>
</file>